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5AD94" w14:textId="27271490" w:rsidR="00907A20" w:rsidRPr="00D53D31" w:rsidRDefault="00907A20" w:rsidP="00907A20">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sidR="002C5597">
        <w:rPr>
          <w:rFonts w:cs="Arial"/>
          <w:b/>
          <w:sz w:val="24"/>
          <w:szCs w:val="24"/>
          <w:lang w:val="sv-SE"/>
        </w:rPr>
        <w:t>9</w:t>
      </w:r>
      <w:r>
        <w:rPr>
          <w:rFonts w:cs="Arial"/>
          <w:b/>
          <w:sz w:val="24"/>
          <w:szCs w:val="24"/>
          <w:lang w:val="sv-SE"/>
        </w:rPr>
        <w:t>-</w:t>
      </w:r>
      <w:r w:rsidRPr="00D53D31">
        <w:rPr>
          <w:rFonts w:cs="Arial"/>
          <w:b/>
          <w:sz w:val="24"/>
          <w:szCs w:val="24"/>
          <w:lang w:val="sv-SE"/>
        </w:rPr>
        <w:t>e</w:t>
      </w:r>
      <w:r w:rsidRPr="00D53D31">
        <w:rPr>
          <w:rFonts w:cs="Arial"/>
          <w:b/>
          <w:sz w:val="24"/>
          <w:szCs w:val="24"/>
          <w:lang w:val="sv-SE"/>
        </w:rPr>
        <w:tab/>
        <w:t>R3-20</w:t>
      </w:r>
      <w:r w:rsidR="007A13FF">
        <w:rPr>
          <w:rFonts w:cs="Arial"/>
          <w:b/>
          <w:sz w:val="24"/>
          <w:szCs w:val="24"/>
          <w:lang w:val="sv-SE"/>
        </w:rPr>
        <w:t>5009</w:t>
      </w:r>
    </w:p>
    <w:p w14:paraId="6CC0C1E2" w14:textId="3AC22786" w:rsidR="00907A20" w:rsidRDefault="00907A20" w:rsidP="00907A20">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00E93146">
        <w:rPr>
          <w:rFonts w:eastAsia="PMingLiU"/>
          <w:noProof w:val="0"/>
          <w:sz w:val="24"/>
          <w:szCs w:val="28"/>
          <w:lang w:eastAsia="zh-TW"/>
        </w:rPr>
        <w:t>7</w:t>
      </w:r>
      <w:r w:rsidR="00E93146" w:rsidRPr="00E93146">
        <w:rPr>
          <w:rFonts w:eastAsia="PMingLiU"/>
          <w:noProof w:val="0"/>
          <w:sz w:val="24"/>
          <w:szCs w:val="28"/>
          <w:vertAlign w:val="superscript"/>
          <w:lang w:eastAsia="zh-TW"/>
        </w:rPr>
        <w:t>th</w:t>
      </w:r>
      <w:r w:rsidR="00E93146">
        <w:rPr>
          <w:rFonts w:eastAsia="PMingLiU"/>
          <w:noProof w:val="0"/>
          <w:sz w:val="24"/>
          <w:szCs w:val="28"/>
          <w:lang w:eastAsia="zh-TW"/>
        </w:rPr>
        <w:t xml:space="preserve"> August</w:t>
      </w:r>
      <w:r>
        <w:rPr>
          <w:rFonts w:eastAsia="PMingLiU"/>
          <w:noProof w:val="0"/>
          <w:sz w:val="24"/>
          <w:szCs w:val="28"/>
          <w:lang w:eastAsia="zh-TW"/>
        </w:rPr>
        <w:t xml:space="preserve"> – 2</w:t>
      </w:r>
      <w:r w:rsidR="00E93146">
        <w:rPr>
          <w:rFonts w:eastAsia="PMingLiU"/>
          <w:noProof w:val="0"/>
          <w:sz w:val="24"/>
          <w:szCs w:val="28"/>
          <w:lang w:eastAsia="zh-TW"/>
        </w:rPr>
        <w:t>8</w:t>
      </w:r>
      <w:r w:rsidRPr="00193FDC">
        <w:rPr>
          <w:rFonts w:eastAsia="PMingLiU"/>
          <w:noProof w:val="0"/>
          <w:sz w:val="24"/>
          <w:szCs w:val="28"/>
          <w:vertAlign w:val="superscript"/>
          <w:lang w:eastAsia="zh-TW"/>
        </w:rPr>
        <w:t>th</w:t>
      </w:r>
      <w:r>
        <w:rPr>
          <w:rFonts w:eastAsia="PMingLiU"/>
          <w:noProof w:val="0"/>
          <w:sz w:val="24"/>
          <w:szCs w:val="28"/>
          <w:lang w:eastAsia="zh-TW"/>
        </w:rPr>
        <w:t xml:space="preserve"> </w:t>
      </w:r>
      <w:r w:rsidR="00E93146">
        <w:rPr>
          <w:rFonts w:eastAsia="PMingLiU"/>
          <w:noProof w:val="0"/>
          <w:sz w:val="24"/>
          <w:szCs w:val="28"/>
          <w:lang w:eastAsia="zh-TW"/>
        </w:rPr>
        <w:t>August</w:t>
      </w:r>
      <w:r>
        <w:rPr>
          <w:rFonts w:eastAsia="PMingLiU"/>
          <w:noProof w:val="0"/>
          <w:sz w:val="24"/>
          <w:szCs w:val="28"/>
          <w:lang w:eastAsia="zh-TW"/>
        </w:rPr>
        <w:t xml:space="preserve"> 2020</w:t>
      </w:r>
    </w:p>
    <w:p w14:paraId="39DAE101" w14:textId="77777777" w:rsidR="00907A20" w:rsidRDefault="00907A20" w:rsidP="00907A20">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DAE4EA3" w14:textId="77777777" w:rsidR="0082674F" w:rsidRDefault="0082674F" w:rsidP="00311702">
      <w:pPr>
        <w:pStyle w:val="3GPPHeader"/>
        <w:rPr>
          <w:sz w:val="22"/>
        </w:rPr>
      </w:pPr>
    </w:p>
    <w:p w14:paraId="7ACD7EB9" w14:textId="38FCF749" w:rsidR="00E90E49" w:rsidRPr="007D6DC6" w:rsidRDefault="00E90E49" w:rsidP="00311702">
      <w:pPr>
        <w:pStyle w:val="3GPPHeader"/>
        <w:rPr>
          <w:sz w:val="22"/>
        </w:rPr>
      </w:pPr>
      <w:r w:rsidRPr="007D6DC6">
        <w:rPr>
          <w:sz w:val="22"/>
        </w:rPr>
        <w:t>Agenda Item:</w:t>
      </w:r>
      <w:r w:rsidRPr="007D6DC6">
        <w:rPr>
          <w:sz w:val="22"/>
        </w:rPr>
        <w:tab/>
      </w:r>
      <w:r w:rsidR="00F37A4B">
        <w:rPr>
          <w:sz w:val="22"/>
        </w:rPr>
        <w:t>10.2.1.3</w:t>
      </w:r>
    </w:p>
    <w:p w14:paraId="388389C0" w14:textId="77777777"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p>
    <w:p w14:paraId="29485F0C" w14:textId="20AEFEBA" w:rsidR="00E90E49" w:rsidRPr="004B6988" w:rsidRDefault="003D3C45" w:rsidP="00311702">
      <w:pPr>
        <w:pStyle w:val="3GPPHeader"/>
        <w:rPr>
          <w:sz w:val="22"/>
        </w:rPr>
      </w:pPr>
      <w:r w:rsidRPr="004B6988">
        <w:rPr>
          <w:sz w:val="22"/>
        </w:rPr>
        <w:t>Title:</w:t>
      </w:r>
      <w:r w:rsidR="00E90E49" w:rsidRPr="004B6988">
        <w:rPr>
          <w:sz w:val="22"/>
        </w:rPr>
        <w:tab/>
      </w:r>
      <w:r w:rsidR="00681B91">
        <w:rPr>
          <w:sz w:val="22"/>
        </w:rPr>
        <w:t>Successful</w:t>
      </w:r>
      <w:r w:rsidR="00B60FC5">
        <w:rPr>
          <w:sz w:val="22"/>
        </w:rPr>
        <w:t xml:space="preserve"> Handover Report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0EACEA1B" w14:textId="0160B2C7" w:rsidR="00BC269C" w:rsidRPr="004B6988" w:rsidRDefault="004E4C03" w:rsidP="00CD32A9">
      <w:pPr>
        <w:spacing w:after="0"/>
        <w:jc w:val="both"/>
      </w:pPr>
      <w:r>
        <w:t xml:space="preserve">In </w:t>
      </w:r>
      <w:r w:rsidR="00CD32A9" w:rsidRPr="00CD32A9">
        <w:t>RAN #86</w:t>
      </w:r>
      <w:r w:rsidR="00CD32A9">
        <w:t xml:space="preserve"> t</w:t>
      </w:r>
      <w:r w:rsidR="00CD32A9" w:rsidRPr="00CD32A9">
        <w:t xml:space="preserve">he </w:t>
      </w:r>
      <w:r w:rsidR="00CD32A9">
        <w:t>n</w:t>
      </w:r>
      <w:r w:rsidR="00CD32A9" w:rsidRPr="00CD32A9">
        <w:t>ew WID on enhancement of data collection for SON/MDT in NR</w:t>
      </w:r>
      <w:r w:rsidR="00CD32A9">
        <w:t xml:space="preserve"> was</w:t>
      </w:r>
      <w:r w:rsidR="00CD32A9" w:rsidRPr="00CD32A9">
        <w:t xml:space="preserve"> approved.</w:t>
      </w:r>
      <w:r w:rsidR="00CD32A9">
        <w:t xml:space="preserve"> In the following we will discuss the objectives of the WID and in particular focus on </w:t>
      </w:r>
      <w:r w:rsidR="00681B91">
        <w:t>Successful</w:t>
      </w:r>
      <w:r w:rsidR="00610966">
        <w:t xml:space="preserve"> Handover Report</w:t>
      </w:r>
      <w:r w:rsidR="00CD32A9">
        <w:t>, bringing forward our proposals.</w:t>
      </w:r>
    </w:p>
    <w:p w14:paraId="5764FF3A" w14:textId="3A0D5AA7" w:rsidR="004000E8" w:rsidRDefault="004000E8" w:rsidP="00CE0424">
      <w:pPr>
        <w:pStyle w:val="Heading1"/>
      </w:pPr>
      <w:bookmarkStart w:id="0" w:name="_Ref178064866"/>
      <w:r w:rsidRPr="00CE0424">
        <w:t>Discussion</w:t>
      </w:r>
      <w:bookmarkEnd w:id="0"/>
    </w:p>
    <w:p w14:paraId="22B05417" w14:textId="0661DFA7" w:rsidR="00CD32A9" w:rsidRDefault="00CD32A9" w:rsidP="002647B0">
      <w:pPr>
        <w:pStyle w:val="TAL"/>
        <w:jc w:val="both"/>
        <w:rPr>
          <w:sz w:val="22"/>
          <w:szCs w:val="24"/>
          <w:lang w:val="en-US" w:eastAsia="ja-JP"/>
        </w:rPr>
      </w:pPr>
      <w:r>
        <w:rPr>
          <w:sz w:val="22"/>
          <w:szCs w:val="24"/>
          <w:lang w:val="en-US" w:eastAsia="ja-JP"/>
        </w:rPr>
        <w:t xml:space="preserve">In the </w:t>
      </w:r>
      <w:r w:rsidRPr="00CD32A9">
        <w:rPr>
          <w:sz w:val="22"/>
          <w:szCs w:val="24"/>
          <w:lang w:val="en-US" w:eastAsia="ja-JP"/>
        </w:rPr>
        <w:t>New WID on enhancement of data collection for SON/MDT in NR</w:t>
      </w:r>
      <w:r>
        <w:rPr>
          <w:sz w:val="22"/>
          <w:szCs w:val="24"/>
          <w:lang w:val="en-US" w:eastAsia="ja-JP"/>
        </w:rPr>
        <w:t xml:space="preserve"> [1] that was approved in RAN</w:t>
      </w:r>
      <w:r w:rsidR="00E93146">
        <w:rPr>
          <w:sz w:val="22"/>
          <w:szCs w:val="24"/>
          <w:lang w:val="en-US" w:eastAsia="ja-JP"/>
        </w:rPr>
        <w:t xml:space="preserve"> #86</w:t>
      </w:r>
      <w:r w:rsidR="00461C56">
        <w:rPr>
          <w:sz w:val="22"/>
          <w:szCs w:val="24"/>
          <w:lang w:val="en-US" w:eastAsia="ja-JP"/>
        </w:rPr>
        <w:t>,</w:t>
      </w:r>
      <w:r w:rsidR="00B84D99">
        <w:rPr>
          <w:sz w:val="22"/>
          <w:szCs w:val="24"/>
          <w:lang w:val="en-US" w:eastAsia="ja-JP"/>
        </w:rPr>
        <w:t xml:space="preserve"> </w:t>
      </w:r>
      <w:r w:rsidR="00461C56">
        <w:rPr>
          <w:sz w:val="22"/>
          <w:szCs w:val="24"/>
          <w:lang w:val="en-US" w:eastAsia="ja-JP"/>
        </w:rPr>
        <w:t>i</w:t>
      </w:r>
      <w:r w:rsidR="00B84D99">
        <w:rPr>
          <w:sz w:val="22"/>
          <w:szCs w:val="24"/>
          <w:lang w:val="en-US" w:eastAsia="ja-JP"/>
        </w:rPr>
        <w:t>n</w:t>
      </w:r>
      <w:r w:rsidR="00E93146">
        <w:rPr>
          <w:sz w:val="22"/>
          <w:szCs w:val="24"/>
          <w:lang w:val="en-US" w:eastAsia="ja-JP"/>
        </w:rPr>
        <w:t xml:space="preserve"> t</w:t>
      </w:r>
      <w:r w:rsidR="00E93146" w:rsidRPr="00E93146">
        <w:rPr>
          <w:sz w:val="22"/>
          <w:szCs w:val="24"/>
          <w:lang w:val="en-US" w:eastAsia="ja-JP"/>
        </w:rPr>
        <w:t>he objective</w:t>
      </w:r>
      <w:r w:rsidR="00E93146">
        <w:rPr>
          <w:sz w:val="22"/>
          <w:szCs w:val="24"/>
          <w:lang w:val="en-US" w:eastAsia="ja-JP"/>
        </w:rPr>
        <w:t>s</w:t>
      </w:r>
      <w:r w:rsidR="00E93146" w:rsidRPr="00E93146">
        <w:rPr>
          <w:sz w:val="22"/>
          <w:szCs w:val="24"/>
          <w:lang w:val="en-US" w:eastAsia="ja-JP"/>
        </w:rPr>
        <w:t xml:space="preserve"> of th</w:t>
      </w:r>
      <w:r w:rsidR="00E93146">
        <w:rPr>
          <w:sz w:val="22"/>
          <w:szCs w:val="24"/>
          <w:lang w:val="en-US" w:eastAsia="ja-JP"/>
        </w:rPr>
        <w:t>e</w:t>
      </w:r>
      <w:r w:rsidR="00E93146" w:rsidRPr="00E93146">
        <w:rPr>
          <w:sz w:val="22"/>
          <w:szCs w:val="24"/>
          <w:lang w:val="en-US" w:eastAsia="ja-JP"/>
        </w:rPr>
        <w:t xml:space="preserve"> </w:t>
      </w:r>
      <w:r w:rsidR="00B84D99">
        <w:rPr>
          <w:sz w:val="22"/>
          <w:szCs w:val="24"/>
          <w:lang w:val="en-US" w:eastAsia="ja-JP"/>
        </w:rPr>
        <w:t>WID, support of Successful Handover Reports is included. Moreover, in [2]</w:t>
      </w:r>
      <w:r w:rsidR="00E93146">
        <w:rPr>
          <w:sz w:val="22"/>
          <w:szCs w:val="24"/>
          <w:lang w:val="en-US" w:eastAsia="ja-JP"/>
        </w:rPr>
        <w:t xml:space="preserve"> the following was captured:</w:t>
      </w:r>
    </w:p>
    <w:p w14:paraId="7D920501" w14:textId="65D6FD68" w:rsidR="00E93146" w:rsidRDefault="00E93146" w:rsidP="002647B0">
      <w:pPr>
        <w:pStyle w:val="TAL"/>
        <w:jc w:val="both"/>
        <w:rPr>
          <w:sz w:val="22"/>
          <w:szCs w:val="24"/>
          <w:lang w:val="en-US" w:eastAsia="ja-JP"/>
        </w:rPr>
      </w:pPr>
    </w:p>
    <w:p w14:paraId="166718A4" w14:textId="77777777" w:rsidR="00610966" w:rsidRPr="00610966" w:rsidRDefault="00610966" w:rsidP="00610966">
      <w:pPr>
        <w:rPr>
          <w:color w:val="00B050"/>
          <w:lang w:eastAsia="zh-CN"/>
        </w:rPr>
      </w:pPr>
      <w:r w:rsidRPr="00610966">
        <w:rPr>
          <w:color w:val="00B050"/>
          <w:lang w:eastAsia="zh-CN"/>
        </w:rPr>
        <w:t>The availability of a Successful Handover Report may be</w:t>
      </w:r>
      <w:r w:rsidRPr="00610966">
        <w:rPr>
          <w:rFonts w:hint="eastAsia"/>
          <w:color w:val="00B050"/>
          <w:lang w:eastAsia="zh-CN"/>
        </w:rPr>
        <w:t xml:space="preserve"> </w:t>
      </w:r>
      <w:r w:rsidRPr="00610966">
        <w:rPr>
          <w:color w:val="00B050"/>
          <w:lang w:eastAsia="zh-CN"/>
        </w:rPr>
        <w:t>indicated by the Handover Complete message (</w:t>
      </w:r>
      <w:r w:rsidRPr="00610966">
        <w:rPr>
          <w:i/>
          <w:color w:val="00B050"/>
          <w:lang w:eastAsia="zh-CN"/>
        </w:rPr>
        <w:t>RRCReconfigurationComplete</w:t>
      </w:r>
      <w:r w:rsidRPr="00610966">
        <w:rPr>
          <w:color w:val="00B050"/>
          <w:lang w:eastAsia="zh-CN"/>
        </w:rPr>
        <w:t xml:space="preserve">) transmitted from UE to target NG-RAN node over RRC. The target NG-RAN node may fetch information of a successful handover report via UE Information Request/Response mechanism. In addition, the target NG-RAN node could then forward the Successful Handover Report to the source NR-RAN node to indicate failures experienced during a successful handover event. </w:t>
      </w:r>
    </w:p>
    <w:p w14:paraId="03C47D57" w14:textId="1B125F05" w:rsidR="00E93146" w:rsidRDefault="00610966" w:rsidP="002647B0">
      <w:pPr>
        <w:pStyle w:val="TAL"/>
        <w:jc w:val="both"/>
        <w:rPr>
          <w:sz w:val="22"/>
          <w:szCs w:val="24"/>
          <w:lang w:val="en-US" w:eastAsia="ja-JP"/>
        </w:rPr>
      </w:pPr>
      <w:r>
        <w:rPr>
          <w:sz w:val="22"/>
          <w:szCs w:val="24"/>
          <w:lang w:val="en-US" w:eastAsia="ja-JP"/>
        </w:rPr>
        <w:t xml:space="preserve">And </w:t>
      </w:r>
    </w:p>
    <w:p w14:paraId="2AD3F95E" w14:textId="2112479E" w:rsidR="00610966" w:rsidRDefault="00610966" w:rsidP="002647B0">
      <w:pPr>
        <w:pStyle w:val="TAL"/>
        <w:jc w:val="both"/>
        <w:rPr>
          <w:sz w:val="22"/>
          <w:szCs w:val="24"/>
          <w:lang w:val="en-US" w:eastAsia="ja-JP"/>
        </w:rPr>
      </w:pPr>
    </w:p>
    <w:p w14:paraId="661B0D0E" w14:textId="77777777" w:rsidR="00610966" w:rsidRPr="00610966" w:rsidRDefault="00610966" w:rsidP="00610966">
      <w:pPr>
        <w:rPr>
          <w:i/>
          <w:color w:val="00B050"/>
          <w:lang w:eastAsia="zh-CN"/>
        </w:rPr>
      </w:pPr>
      <w:r w:rsidRPr="00610966">
        <w:rPr>
          <w:rFonts w:eastAsia="SimSun"/>
          <w:color w:val="00B050"/>
        </w:rPr>
        <w:t>Upon reception of a Successful HO Report, the receiving node is able to analyse whether its mobility configuration needs adjustment. Such adjustments may result in changes of mobility configurations, such as changes of RLM configurations or changes of mobility thresholds between the source and the target. In addition, target NG RAN node, in the performed handover, may further optimize the dedicated RACH-beam resources based on the beam measurements reported upon successful handovers.</w:t>
      </w:r>
    </w:p>
    <w:p w14:paraId="55524247" w14:textId="77777777" w:rsidR="00610966" w:rsidRDefault="00610966" w:rsidP="002647B0">
      <w:pPr>
        <w:pStyle w:val="TAL"/>
        <w:jc w:val="both"/>
        <w:rPr>
          <w:sz w:val="22"/>
          <w:szCs w:val="24"/>
          <w:lang w:val="en-US" w:eastAsia="ja-JP"/>
        </w:rPr>
      </w:pPr>
    </w:p>
    <w:p w14:paraId="2753868B" w14:textId="11BF1A60" w:rsidR="001B4C8C" w:rsidRDefault="001B4C8C" w:rsidP="001B4C8C">
      <w:pPr>
        <w:pStyle w:val="TAL"/>
        <w:jc w:val="both"/>
        <w:rPr>
          <w:sz w:val="22"/>
          <w:szCs w:val="24"/>
          <w:lang w:val="en-US" w:eastAsia="ja-JP"/>
        </w:rPr>
      </w:pPr>
      <w:r>
        <w:rPr>
          <w:sz w:val="22"/>
          <w:szCs w:val="24"/>
          <w:lang w:val="en-US" w:eastAsia="ja-JP"/>
        </w:rPr>
        <w:t xml:space="preserve">Based on the above we propose that RAN3 </w:t>
      </w:r>
      <w:r w:rsidR="00610966">
        <w:rPr>
          <w:sz w:val="22"/>
          <w:szCs w:val="24"/>
          <w:lang w:val="en-US" w:eastAsia="ja-JP"/>
        </w:rPr>
        <w:t xml:space="preserve">will </w:t>
      </w:r>
      <w:r w:rsidR="00610966" w:rsidRPr="00610966">
        <w:rPr>
          <w:sz w:val="22"/>
          <w:szCs w:val="24"/>
          <w:lang w:val="en-US" w:eastAsia="ja-JP"/>
        </w:rPr>
        <w:t>support the signalling of successful HO report</w:t>
      </w:r>
      <w:r>
        <w:rPr>
          <w:sz w:val="22"/>
          <w:szCs w:val="24"/>
          <w:lang w:val="en-US" w:eastAsia="ja-JP"/>
        </w:rPr>
        <w:t>.</w:t>
      </w:r>
    </w:p>
    <w:p w14:paraId="0DDE7DBC" w14:textId="2B8A464D" w:rsidR="001B4C8C" w:rsidRDefault="001B4C8C" w:rsidP="001B4C8C">
      <w:pPr>
        <w:pStyle w:val="TAL"/>
        <w:jc w:val="both"/>
        <w:rPr>
          <w:sz w:val="22"/>
          <w:szCs w:val="24"/>
          <w:lang w:val="en-US" w:eastAsia="ja-JP"/>
        </w:rPr>
      </w:pPr>
    </w:p>
    <w:p w14:paraId="505EE4D0" w14:textId="77777777" w:rsidR="00610966" w:rsidRPr="008A1C5C" w:rsidRDefault="00610966" w:rsidP="00610966">
      <w:pPr>
        <w:rPr>
          <w:b/>
          <w:lang w:val="en-US"/>
        </w:rPr>
      </w:pPr>
      <w:r w:rsidRPr="006C5107">
        <w:rPr>
          <w:b/>
        </w:rPr>
        <w:t>Proposal</w:t>
      </w:r>
      <w:r>
        <w:rPr>
          <w:b/>
        </w:rPr>
        <w:t xml:space="preserve"> 1</w:t>
      </w:r>
      <w:r w:rsidRPr="006C5107">
        <w:rPr>
          <w:b/>
        </w:rPr>
        <w:t xml:space="preserve">: </w:t>
      </w:r>
      <w:r>
        <w:rPr>
          <w:b/>
        </w:rPr>
        <w:t>RAN3 is kindly requested to consider supporting the signalling of successful HO report.</w:t>
      </w:r>
    </w:p>
    <w:p w14:paraId="72B7C9DE" w14:textId="77777777" w:rsidR="001B4C8C" w:rsidRDefault="001B4C8C" w:rsidP="001B4C8C">
      <w:pPr>
        <w:pStyle w:val="TAL"/>
        <w:jc w:val="both"/>
        <w:rPr>
          <w:sz w:val="22"/>
          <w:szCs w:val="24"/>
          <w:lang w:val="en-US" w:eastAsia="ja-JP"/>
        </w:rPr>
      </w:pPr>
    </w:p>
    <w:p w14:paraId="2772BCCD" w14:textId="77C1D0BF" w:rsidR="001B4C8C" w:rsidRDefault="001B4C8C" w:rsidP="001B4C8C">
      <w:pPr>
        <w:pStyle w:val="TAL"/>
        <w:jc w:val="both"/>
        <w:rPr>
          <w:sz w:val="22"/>
          <w:szCs w:val="24"/>
          <w:lang w:val="en-US" w:eastAsia="ja-JP"/>
        </w:rPr>
      </w:pPr>
    </w:p>
    <w:p w14:paraId="1A5BB754" w14:textId="77777777" w:rsidR="00610966" w:rsidRDefault="00610966" w:rsidP="00610966">
      <w:r>
        <w:t xml:space="preserve">Once the target cell receives the successful handover report, it may inform the serving cell about the potential issues at RLM level contained in the report via Xn based signalling. Similar to RLF reporting </w:t>
      </w:r>
      <w:r>
        <w:lastRenderedPageBreak/>
        <w:t xml:space="preserve">mechanism over Xn interface, a successful handover report can be signalled over the Xn interface to the last serving cell. </w:t>
      </w:r>
    </w:p>
    <w:p w14:paraId="4B94DBD8" w14:textId="19C7CA80" w:rsidR="00610966" w:rsidRDefault="00610966" w:rsidP="00610966">
      <w:r>
        <w:t xml:space="preserve">The source gNB can process </w:t>
      </w:r>
      <w:r w:rsidR="00B84D99">
        <w:t>the</w:t>
      </w:r>
      <w:r>
        <w:t xml:space="preserve"> successful HO report to optimize a number of configurations, for example:</w:t>
      </w:r>
    </w:p>
    <w:p w14:paraId="28C2CE81" w14:textId="77777777" w:rsidR="00610966" w:rsidRPr="00244756" w:rsidRDefault="00610966" w:rsidP="00610966">
      <w:pPr>
        <w:pStyle w:val="ListParagraph"/>
        <w:numPr>
          <w:ilvl w:val="0"/>
          <w:numId w:val="12"/>
        </w:numPr>
        <w:overflowPunct w:val="0"/>
        <w:autoSpaceDE w:val="0"/>
        <w:autoSpaceDN w:val="0"/>
        <w:adjustRightInd w:val="0"/>
        <w:spacing w:after="120" w:line="240" w:lineRule="auto"/>
        <w:jc w:val="both"/>
        <w:textAlignment w:val="baseline"/>
      </w:pPr>
      <w:r>
        <w:t>the measurement report triggering thresholds (e.g., A3 event triggering threshold) in such a way that the UE receives the handover command including mobility control parameters within a proper time window before RLM issues</w:t>
      </w:r>
    </w:p>
    <w:p w14:paraId="5478E6F4" w14:textId="77777777" w:rsidR="00610966" w:rsidRPr="005B4EBD" w:rsidRDefault="00610966" w:rsidP="00610966">
      <w:pPr>
        <w:pStyle w:val="ListParagraph"/>
        <w:numPr>
          <w:ilvl w:val="0"/>
          <w:numId w:val="12"/>
        </w:numPr>
        <w:overflowPunct w:val="0"/>
        <w:autoSpaceDE w:val="0"/>
        <w:autoSpaceDN w:val="0"/>
        <w:adjustRightInd w:val="0"/>
        <w:spacing w:after="120" w:line="240" w:lineRule="auto"/>
        <w:jc w:val="both"/>
        <w:textAlignment w:val="baseline"/>
      </w:pPr>
      <w:r>
        <w:t xml:space="preserve">Configuration of RLM RS resources (i.e. list of beams used for RLM), dedicating more suitable beams for RLM purposes, or via a better beam configuration and adaptation to mitigate the mismatch between link beam and control beams’ coverage. </w:t>
      </w:r>
    </w:p>
    <w:p w14:paraId="3D411268" w14:textId="77777777" w:rsidR="00610966" w:rsidRDefault="00610966" w:rsidP="00610966">
      <w:pPr>
        <w:pStyle w:val="Proposal"/>
        <w:numPr>
          <w:ilvl w:val="0"/>
          <w:numId w:val="0"/>
        </w:numPr>
        <w:tabs>
          <w:tab w:val="left" w:pos="1304"/>
        </w:tabs>
        <w:spacing w:line="256" w:lineRule="auto"/>
      </w:pPr>
      <w:bookmarkStart w:id="1" w:name="_Toc16880490"/>
      <w:bookmarkStart w:id="2" w:name="_Toc16241219"/>
      <w:bookmarkStart w:id="3" w:name="_Toc13585581"/>
      <w:bookmarkStart w:id="4" w:name="_Toc13585403"/>
      <w:bookmarkStart w:id="5" w:name="_Toc13585050"/>
      <w:bookmarkStart w:id="6" w:name="_Toc13584677"/>
      <w:bookmarkStart w:id="7" w:name="_Toc13581757"/>
      <w:r>
        <w:rPr>
          <w:lang w:val="en-US"/>
        </w:rPr>
        <w:t>Proposal 2: It is proposed to capture a solution based on Xn signaling of the successful handover information reported by the UE at target RAN node between RAN nodes involved in the handover process.</w:t>
      </w:r>
      <w:bookmarkEnd w:id="1"/>
      <w:bookmarkEnd w:id="2"/>
      <w:bookmarkEnd w:id="3"/>
      <w:bookmarkEnd w:id="4"/>
      <w:bookmarkEnd w:id="5"/>
      <w:bookmarkEnd w:id="6"/>
      <w:bookmarkEnd w:id="7"/>
      <w:r>
        <w:rPr>
          <w:lang w:val="en-US"/>
        </w:rPr>
        <w:t xml:space="preserve"> </w:t>
      </w:r>
    </w:p>
    <w:p w14:paraId="046BEB9D" w14:textId="53DA5D1B" w:rsidR="00610966" w:rsidRDefault="00610966" w:rsidP="00610966">
      <w:r>
        <w:t xml:space="preserve">Since all the serving cell beam management related configuration takes place at </w:t>
      </w:r>
      <w:r w:rsidR="00B84D99">
        <w:t>gNB-</w:t>
      </w:r>
      <w:r>
        <w:t>DU, a successful HO report including RLM and Beam Failure Detection (BFD) related issue is required to be forwarded from gNB-CU of the target node to the source gNB and thereof to the source gNB-DU. Therefore, gNB-DU can optimize the beam configurations and provide such new configurations as part of the RRC CellGroupConfig IE, which is signalled to the UE by the gNB-CU.</w:t>
      </w:r>
    </w:p>
    <w:p w14:paraId="3B3A929E" w14:textId="77777777" w:rsidR="00610966" w:rsidRDefault="00610966" w:rsidP="00610966">
      <w:pPr>
        <w:pStyle w:val="Proposal"/>
        <w:numPr>
          <w:ilvl w:val="0"/>
          <w:numId w:val="0"/>
        </w:numPr>
        <w:tabs>
          <w:tab w:val="left" w:pos="1304"/>
        </w:tabs>
        <w:spacing w:line="256" w:lineRule="auto"/>
      </w:pPr>
      <w:bookmarkStart w:id="8" w:name="_Toc16880491"/>
      <w:bookmarkStart w:id="9" w:name="_Toc16241220"/>
      <w:bookmarkStart w:id="10" w:name="_Toc13585582"/>
      <w:bookmarkStart w:id="11" w:name="_Toc13585404"/>
      <w:bookmarkStart w:id="12" w:name="_Toc13585051"/>
      <w:r>
        <w:rPr>
          <w:lang w:val="en-US"/>
        </w:rPr>
        <w:t>Proposal 3: It is proposed to capture a solution based on F1 signaling of the successful handover information from CU to the DU of the RAN node owning the source cell in the handover process.</w:t>
      </w:r>
      <w:bookmarkEnd w:id="8"/>
      <w:bookmarkEnd w:id="9"/>
      <w:bookmarkEnd w:id="10"/>
      <w:bookmarkEnd w:id="11"/>
      <w:bookmarkEnd w:id="12"/>
      <w:r>
        <w:rPr>
          <w:lang w:val="en-US"/>
        </w:rPr>
        <w:t xml:space="preserve"> </w:t>
      </w:r>
    </w:p>
    <w:p w14:paraId="5E4601D9" w14:textId="2CCEEBE7" w:rsidR="00456A08" w:rsidRDefault="00456A08" w:rsidP="002C12CE">
      <w:pPr>
        <w:pStyle w:val="Proposal"/>
        <w:numPr>
          <w:ilvl w:val="0"/>
          <w:numId w:val="0"/>
        </w:numPr>
        <w:tabs>
          <w:tab w:val="clear" w:pos="1701"/>
        </w:tabs>
        <w:spacing w:line="256" w:lineRule="auto"/>
        <w:ind w:left="1701"/>
        <w:jc w:val="both"/>
        <w:rPr>
          <w:lang w:val="en-US"/>
        </w:rPr>
      </w:pPr>
    </w:p>
    <w:p w14:paraId="3A34A94E" w14:textId="114FEC55" w:rsidR="00C01E7A" w:rsidRDefault="00C01E7A" w:rsidP="00C01E7A">
      <w:pPr>
        <w:rPr>
          <w:lang w:eastAsia="zh-CN"/>
        </w:rPr>
      </w:pPr>
    </w:p>
    <w:p w14:paraId="15FF5222" w14:textId="77777777" w:rsidR="00C01F33" w:rsidRPr="00CE0424" w:rsidRDefault="00C01F33" w:rsidP="00CE0424">
      <w:pPr>
        <w:pStyle w:val="Heading1"/>
      </w:pPr>
      <w:r w:rsidRPr="00CE0424">
        <w:t>Conclusion</w:t>
      </w:r>
    </w:p>
    <w:p w14:paraId="639E8425" w14:textId="5111BEE7" w:rsidR="00A11FF0" w:rsidRPr="004B6988" w:rsidRDefault="008E065E" w:rsidP="004C222A">
      <w:pPr>
        <w:pStyle w:val="BodyText"/>
      </w:pPr>
      <w:r w:rsidRPr="004B6988">
        <w:t xml:space="preserve">Based on the discussion in section </w:t>
      </w:r>
      <w:r w:rsidRPr="00CE0424">
        <w:rPr>
          <w:highlight w:val="cyan"/>
        </w:rPr>
        <w:fldChar w:fldCharType="begin"/>
      </w:r>
      <w:r w:rsidRPr="004B6988">
        <w:instrText xml:space="preserve"> REF _Ref178064866 \r \h </w:instrText>
      </w:r>
      <w:r w:rsidR="00A11FF0" w:rsidRPr="004B6988">
        <w:rPr>
          <w:highlight w:val="cyan"/>
        </w:rPr>
        <w:instrText xml:space="preserve"> \* MERGEFORMAT </w:instrText>
      </w:r>
      <w:r w:rsidRPr="00CE0424">
        <w:rPr>
          <w:highlight w:val="cyan"/>
        </w:rPr>
      </w:r>
      <w:r w:rsidRPr="00CE0424">
        <w:rPr>
          <w:highlight w:val="cyan"/>
        </w:rPr>
        <w:fldChar w:fldCharType="separate"/>
      </w:r>
      <w:r w:rsidR="00BC269C" w:rsidRPr="004B6988">
        <w:t>2</w:t>
      </w:r>
      <w:r w:rsidRPr="00CE0424">
        <w:rPr>
          <w:highlight w:val="cyan"/>
        </w:rPr>
        <w:fldChar w:fldCharType="end"/>
      </w:r>
      <w:r w:rsidRPr="004B6988">
        <w:t xml:space="preserve"> we propose the following:</w:t>
      </w:r>
    </w:p>
    <w:p w14:paraId="78E8F70F" w14:textId="77777777" w:rsidR="00610966" w:rsidRDefault="00610966" w:rsidP="00610966">
      <w:pPr>
        <w:rPr>
          <w:b/>
        </w:rPr>
      </w:pPr>
      <w:r w:rsidRPr="006C5107">
        <w:rPr>
          <w:b/>
        </w:rPr>
        <w:t>Proposal</w:t>
      </w:r>
      <w:r>
        <w:rPr>
          <w:b/>
        </w:rPr>
        <w:t xml:space="preserve"> 1</w:t>
      </w:r>
      <w:r w:rsidRPr="006C5107">
        <w:rPr>
          <w:b/>
        </w:rPr>
        <w:t xml:space="preserve">: </w:t>
      </w:r>
      <w:r>
        <w:rPr>
          <w:b/>
        </w:rPr>
        <w:t>RAN3 is kindly requested to consider supporting successful HO report.</w:t>
      </w:r>
    </w:p>
    <w:p w14:paraId="1C5AE3CD" w14:textId="77777777" w:rsidR="00610966" w:rsidRDefault="00610966" w:rsidP="00610966">
      <w:pPr>
        <w:pStyle w:val="Proposal"/>
        <w:numPr>
          <w:ilvl w:val="0"/>
          <w:numId w:val="0"/>
        </w:numPr>
        <w:tabs>
          <w:tab w:val="left" w:pos="1304"/>
        </w:tabs>
        <w:spacing w:line="256" w:lineRule="auto"/>
      </w:pPr>
      <w:r>
        <w:rPr>
          <w:lang w:val="en-US"/>
        </w:rPr>
        <w:t xml:space="preserve">Proposal 2: It is proposed to capture a solution based on Xn signaling of the successful handover information reported by the UE at target RAN node between RAN nodes involved in the handover process. </w:t>
      </w:r>
    </w:p>
    <w:p w14:paraId="65E1F1EF" w14:textId="77777777" w:rsidR="00610966" w:rsidRDefault="00610966" w:rsidP="00610966">
      <w:pPr>
        <w:pStyle w:val="Proposal"/>
        <w:numPr>
          <w:ilvl w:val="0"/>
          <w:numId w:val="0"/>
        </w:numPr>
        <w:tabs>
          <w:tab w:val="left" w:pos="1304"/>
        </w:tabs>
        <w:spacing w:line="256" w:lineRule="auto"/>
      </w:pPr>
      <w:r>
        <w:rPr>
          <w:lang w:val="en-US"/>
        </w:rPr>
        <w:t xml:space="preserve">Proposal 3: It is proposed to capture a solution based on F1 signaling of the successful handover information from CU to the DU of the RAN node owning the source cell in the handover process. </w:t>
      </w:r>
    </w:p>
    <w:p w14:paraId="534177E6" w14:textId="2B34934A" w:rsidR="007A13FF" w:rsidRPr="005C5E3B" w:rsidRDefault="007A13FF" w:rsidP="007A13FF">
      <w:pPr>
        <w:pStyle w:val="Proposal"/>
        <w:numPr>
          <w:ilvl w:val="0"/>
          <w:numId w:val="0"/>
        </w:numPr>
        <w:tabs>
          <w:tab w:val="clear" w:pos="1701"/>
        </w:tabs>
        <w:spacing w:line="256" w:lineRule="auto"/>
        <w:jc w:val="both"/>
        <w:rPr>
          <w:b w:val="0"/>
          <w:lang w:val="en-US"/>
        </w:rPr>
      </w:pPr>
      <w:r w:rsidRPr="00057C4E">
        <w:rPr>
          <w:b w:val="0"/>
          <w:lang w:val="en-US"/>
        </w:rPr>
        <w:t>CR</w:t>
      </w:r>
      <w:r>
        <w:rPr>
          <w:b w:val="0"/>
          <w:lang w:val="en-US"/>
        </w:rPr>
        <w:t>s</w:t>
      </w:r>
      <w:r w:rsidRPr="00057C4E">
        <w:rPr>
          <w:b w:val="0"/>
          <w:lang w:val="en-US"/>
        </w:rPr>
        <w:t xml:space="preserve"> reflecting the proposal</w:t>
      </w:r>
      <w:r w:rsidR="00A738D0">
        <w:rPr>
          <w:b w:val="0"/>
          <w:lang w:val="en-US"/>
        </w:rPr>
        <w:t>s</w:t>
      </w:r>
      <w:bookmarkStart w:id="13" w:name="_GoBack"/>
      <w:bookmarkEnd w:id="13"/>
      <w:r w:rsidRPr="00057C4E">
        <w:rPr>
          <w:b w:val="0"/>
          <w:lang w:val="en-US"/>
        </w:rPr>
        <w:t xml:space="preserve"> above </w:t>
      </w:r>
      <w:r>
        <w:rPr>
          <w:b w:val="0"/>
          <w:lang w:val="en-US"/>
        </w:rPr>
        <w:t>are</w:t>
      </w:r>
      <w:r w:rsidRPr="00057C4E">
        <w:rPr>
          <w:b w:val="0"/>
          <w:lang w:val="en-US"/>
        </w:rPr>
        <w:t xml:space="preserve"> available in </w:t>
      </w:r>
      <w:r w:rsidRPr="00BC255A">
        <w:rPr>
          <w:b w:val="0"/>
          <w:lang w:val="en-US"/>
        </w:rPr>
        <w:t>R3-</w:t>
      </w:r>
      <w:r w:rsidRPr="00B73C04">
        <w:rPr>
          <w:b w:val="0"/>
          <w:lang w:val="en-US"/>
        </w:rPr>
        <w:t>20</w:t>
      </w:r>
      <w:r>
        <w:rPr>
          <w:b w:val="0"/>
          <w:lang w:val="en-US"/>
        </w:rPr>
        <w:t xml:space="preserve">5007 and in </w:t>
      </w:r>
      <w:r w:rsidRPr="00BC255A">
        <w:rPr>
          <w:b w:val="0"/>
          <w:lang w:val="en-US"/>
        </w:rPr>
        <w:t>R3-</w:t>
      </w:r>
      <w:r w:rsidRPr="00B73C04">
        <w:rPr>
          <w:b w:val="0"/>
          <w:lang w:val="en-US"/>
        </w:rPr>
        <w:t>20</w:t>
      </w:r>
      <w:r>
        <w:rPr>
          <w:b w:val="0"/>
          <w:lang w:val="en-US"/>
        </w:rPr>
        <w:t>5008.</w:t>
      </w:r>
    </w:p>
    <w:p w14:paraId="16AFEE43" w14:textId="77777777" w:rsidR="00176044" w:rsidRPr="00FB2C90" w:rsidRDefault="00176044" w:rsidP="005C5E3B">
      <w:pPr>
        <w:pStyle w:val="Proposal"/>
        <w:numPr>
          <w:ilvl w:val="0"/>
          <w:numId w:val="0"/>
        </w:numPr>
        <w:tabs>
          <w:tab w:val="clear" w:pos="1701"/>
        </w:tabs>
        <w:spacing w:line="256" w:lineRule="auto"/>
        <w:jc w:val="both"/>
      </w:pPr>
    </w:p>
    <w:p w14:paraId="2428EA14" w14:textId="77777777" w:rsidR="00F507D1" w:rsidRPr="00CE0424" w:rsidRDefault="00F507D1" w:rsidP="00CE0424">
      <w:pPr>
        <w:pStyle w:val="Heading1"/>
      </w:pPr>
      <w:bookmarkStart w:id="14" w:name="_In-sequence_SDU_delivery"/>
      <w:bookmarkEnd w:id="14"/>
      <w:r w:rsidRPr="00CE0424">
        <w:t>References</w:t>
      </w:r>
    </w:p>
    <w:p w14:paraId="740C4C82" w14:textId="0593AE20" w:rsidR="00B84D99" w:rsidRPr="00B84D99" w:rsidRDefault="00B84D99" w:rsidP="00311702">
      <w:pPr>
        <w:pStyle w:val="Reference"/>
      </w:pPr>
      <w:bookmarkStart w:id="15" w:name="_Ref536694063"/>
      <w:bookmarkStart w:id="16" w:name="_Ref174151459"/>
      <w:bookmarkStart w:id="17" w:name="_Ref189809556"/>
      <w:r w:rsidRPr="00B84D99">
        <w:t>RP-201281, “</w:t>
      </w:r>
      <w:r w:rsidRPr="00B84D99">
        <w:rPr>
          <w:rFonts w:eastAsia="Batang" w:cs="Arial"/>
          <w:bCs/>
          <w:lang w:eastAsia="zh-CN"/>
        </w:rPr>
        <w:t>New WID on enhancement of data collection for SON/MDT in NR</w:t>
      </w:r>
      <w:r w:rsidRPr="00B84D99">
        <w:t>”</w:t>
      </w:r>
    </w:p>
    <w:p w14:paraId="46988F1A" w14:textId="7C62C429" w:rsidR="00884E6B" w:rsidRPr="00EF1EAC" w:rsidRDefault="006A2227" w:rsidP="00311702">
      <w:pPr>
        <w:pStyle w:val="Reference"/>
        <w:rPr>
          <w:lang w:val="it-IT"/>
        </w:rPr>
      </w:pPr>
      <w:r w:rsidRPr="00EF1EAC">
        <w:rPr>
          <w:lang w:val="it-IT"/>
        </w:rPr>
        <w:t xml:space="preserve">TR 37.816, </w:t>
      </w:r>
      <w:r w:rsidR="0046639E" w:rsidRPr="00EF1EAC">
        <w:rPr>
          <w:lang w:val="it-IT"/>
        </w:rPr>
        <w:t xml:space="preserve">3GPP WG RAN3, </w:t>
      </w:r>
      <w:r w:rsidR="008D7952" w:rsidRPr="00EF1EAC">
        <w:rPr>
          <w:lang w:val="it-IT"/>
        </w:rPr>
        <w:t>Ljubljana, SI, August 2019</w:t>
      </w:r>
      <w:r w:rsidR="003B3F54" w:rsidRPr="00EF1EAC">
        <w:rPr>
          <w:lang w:val="it-IT"/>
        </w:rPr>
        <w:t>.</w:t>
      </w:r>
    </w:p>
    <w:bookmarkEnd w:id="15"/>
    <w:p w14:paraId="59F636C5" w14:textId="5A0D089F" w:rsidR="00CA2F3E" w:rsidRPr="00681B91" w:rsidRDefault="00CA2F3E" w:rsidP="00CA2F3E">
      <w:pPr>
        <w:pStyle w:val="Reference"/>
        <w:numPr>
          <w:ilvl w:val="0"/>
          <w:numId w:val="0"/>
        </w:numPr>
        <w:ind w:left="567" w:hanging="567"/>
        <w:rPr>
          <w:lang w:val="it-IT" w:eastAsia="zh-CN"/>
        </w:rPr>
      </w:pPr>
    </w:p>
    <w:bookmarkEnd w:id="16"/>
    <w:bookmarkEnd w:id="17"/>
    <w:p w14:paraId="056E6D14" w14:textId="7099A68D" w:rsidR="00D91726" w:rsidRPr="00681B91" w:rsidRDefault="00D91726" w:rsidP="00D91726">
      <w:pPr>
        <w:pStyle w:val="Reference"/>
        <w:numPr>
          <w:ilvl w:val="0"/>
          <w:numId w:val="0"/>
        </w:numPr>
        <w:ind w:left="567" w:hanging="567"/>
      </w:pPr>
    </w:p>
    <w:sectPr w:rsidR="00D91726" w:rsidRPr="00681B91" w:rsidSect="00107D3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A2B9D" w14:textId="77777777" w:rsidR="005476BD" w:rsidRDefault="005476BD">
      <w:r>
        <w:separator/>
      </w:r>
    </w:p>
  </w:endnote>
  <w:endnote w:type="continuationSeparator" w:id="0">
    <w:p w14:paraId="5FFE2515" w14:textId="77777777" w:rsidR="005476BD" w:rsidRDefault="005476BD">
      <w:r>
        <w:continuationSeparator/>
      </w:r>
    </w:p>
  </w:endnote>
  <w:endnote w:type="continuationNotice" w:id="1">
    <w:p w14:paraId="6F110A4F" w14:textId="77777777" w:rsidR="005476BD" w:rsidRDefault="00547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D8505" w14:textId="77777777" w:rsidR="005476BD" w:rsidRDefault="005476BD">
      <w:r>
        <w:separator/>
      </w:r>
    </w:p>
  </w:footnote>
  <w:footnote w:type="continuationSeparator" w:id="0">
    <w:p w14:paraId="4638D506" w14:textId="77777777" w:rsidR="005476BD" w:rsidRDefault="005476BD">
      <w:r>
        <w:continuationSeparator/>
      </w:r>
    </w:p>
  </w:footnote>
  <w:footnote w:type="continuationNotice" w:id="1">
    <w:p w14:paraId="7C94CCAD" w14:textId="77777777" w:rsidR="005476BD" w:rsidRDefault="005476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5AF7D72"/>
    <w:multiLevelType w:val="hybridMultilevel"/>
    <w:tmpl w:val="10BAEED6"/>
    <w:lvl w:ilvl="0" w:tplc="F806C73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4F5"/>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3D59"/>
    <w:rsid w:val="00435074"/>
    <w:rsid w:val="00437447"/>
    <w:rsid w:val="00440B73"/>
    <w:rsid w:val="00441A92"/>
    <w:rsid w:val="004441C3"/>
    <w:rsid w:val="00444F56"/>
    <w:rsid w:val="00445132"/>
    <w:rsid w:val="004456D0"/>
    <w:rsid w:val="00446488"/>
    <w:rsid w:val="004469BA"/>
    <w:rsid w:val="004517AA"/>
    <w:rsid w:val="00452CAC"/>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B8B"/>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8D9"/>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476BD"/>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87F94"/>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42AC"/>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6E7"/>
    <w:rsid w:val="006F7D85"/>
    <w:rsid w:val="0070092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331"/>
    <w:rsid w:val="007604B2"/>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3FF"/>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9F7AB2"/>
    <w:rsid w:val="00A02637"/>
    <w:rsid w:val="00A03149"/>
    <w:rsid w:val="00A03C8E"/>
    <w:rsid w:val="00A048A8"/>
    <w:rsid w:val="00A04F49"/>
    <w:rsid w:val="00A07E06"/>
    <w:rsid w:val="00A10FE0"/>
    <w:rsid w:val="00A11FF0"/>
    <w:rsid w:val="00A137BE"/>
    <w:rsid w:val="00A13E54"/>
    <w:rsid w:val="00A1425A"/>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8D0"/>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37A4B"/>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8D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A738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38D0"/>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9"/>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B6718-432D-4D6A-A119-858C00C4E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68F7088-7795-4C34-8360-68722E47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700</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4</cp:revision>
  <cp:lastPrinted>2008-02-01T01:09:00Z</cp:lastPrinted>
  <dcterms:created xsi:type="dcterms:W3CDTF">2020-08-06T14:12:00Z</dcterms:created>
  <dcterms:modified xsi:type="dcterms:W3CDTF">2020-08-06T15:04:00Z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